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23" w:rsidRDefault="006C7F23" w:rsidP="006C7F23">
      <w:pPr>
        <w:pStyle w:val="Style1"/>
        <w:kinsoku w:val="0"/>
        <w:autoSpaceDE/>
        <w:autoSpaceDN/>
        <w:adjustRightInd/>
        <w:spacing w:before="288" w:line="206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No.520-02</w:t>
      </w:r>
    </w:p>
    <w:p w:rsidR="006C7F23" w:rsidRDefault="006C7F23" w:rsidP="006C7F23">
      <w:pPr>
        <w:pStyle w:val="Style1"/>
        <w:kinsoku w:val="0"/>
        <w:autoSpaceDE/>
        <w:autoSpaceDN/>
        <w:adjustRightInd/>
        <w:spacing w:before="540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TRIBUNAL ADMINISTRATIVO DE TRANSPORTE. </w:t>
      </w:r>
      <w:r>
        <w:rPr>
          <w:spacing w:val="3"/>
          <w:w w:val="105"/>
          <w:lang w:val="es-ES" w:eastAsia="es-ES"/>
        </w:rPr>
        <w:t xml:space="preserve">San José, a las once horas </w:t>
      </w:r>
      <w:r>
        <w:rPr>
          <w:spacing w:val="-3"/>
          <w:w w:val="105"/>
          <w:lang w:val="es-ES" w:eastAsia="es-ES"/>
        </w:rPr>
        <w:t>veintitrés minutos del dieciséis de octubre de dos mil dos.-</w:t>
      </w:r>
    </w:p>
    <w:p w:rsidR="006C7F23" w:rsidRDefault="006C7F23" w:rsidP="006C7F23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b/>
          <w:bCs/>
          <w:spacing w:val="1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conoce Recurso de Apelación e Incidentes de Suspensión de Actuaciones y de Nulidad </w:t>
      </w:r>
      <w:r>
        <w:rPr>
          <w:spacing w:val="2"/>
          <w:w w:val="105"/>
          <w:lang w:val="es-ES" w:eastAsia="es-ES"/>
        </w:rPr>
        <w:t xml:space="preserve">Absoluta interpuesto por el señor </w:t>
      </w:r>
      <w:r>
        <w:rPr>
          <w:b/>
          <w:bCs/>
          <w:spacing w:val="2"/>
          <w:lang w:val="es-ES" w:eastAsia="es-ES"/>
        </w:rPr>
        <w:t xml:space="preserve">JMUQ, cédula de identidad </w:t>
      </w:r>
      <w:proofErr w:type="gramStart"/>
      <w:r>
        <w:rPr>
          <w:b/>
          <w:bCs/>
          <w:spacing w:val="-2"/>
          <w:lang w:val="es-ES" w:eastAsia="es-ES"/>
        </w:rPr>
        <w:t>número …</w:t>
      </w:r>
      <w:proofErr w:type="gramEnd"/>
      <w:r>
        <w:rPr>
          <w:b/>
          <w:bCs/>
          <w:spacing w:val="-2"/>
          <w:lang w:val="es-ES" w:eastAsia="es-ES"/>
        </w:rPr>
        <w:t xml:space="preserve">, </w:t>
      </w:r>
      <w:r>
        <w:rPr>
          <w:spacing w:val="-2"/>
          <w:w w:val="105"/>
          <w:lang w:val="es-ES" w:eastAsia="es-ES"/>
        </w:rPr>
        <w:t xml:space="preserve">contra el Acuerdo N° 1 de la Sesión Extraordinaria 037-2001 de fecha </w:t>
      </w:r>
      <w:r>
        <w:rPr>
          <w:spacing w:val="-5"/>
          <w:w w:val="105"/>
          <w:lang w:val="es-ES" w:eastAsia="es-ES"/>
        </w:rPr>
        <w:t xml:space="preserve">24 de octubre del 2001 de Junta Directiva del Consejo de Transporte Público, notificada </w:t>
      </w:r>
      <w:r>
        <w:rPr>
          <w:spacing w:val="-1"/>
          <w:w w:val="105"/>
          <w:lang w:val="es-ES" w:eastAsia="es-ES"/>
        </w:rPr>
        <w:t xml:space="preserve">mediante el Alcance número 75-A a La Gaceta 207 de fecha 29 de octubre del 2001. </w:t>
      </w:r>
      <w:r>
        <w:rPr>
          <w:b/>
          <w:bCs/>
          <w:spacing w:val="1"/>
          <w:lang w:val="es-ES" w:eastAsia="es-ES"/>
        </w:rPr>
        <w:t>Expediente Administrativo No. TAT-275-02</w:t>
      </w:r>
    </w:p>
    <w:p w:rsidR="006C7F23" w:rsidRDefault="006C7F23" w:rsidP="006C7F23">
      <w:pPr>
        <w:pStyle w:val="Style1"/>
        <w:kinsoku w:val="0"/>
        <w:autoSpaceDE/>
        <w:autoSpaceDN/>
        <w:adjustRightInd/>
        <w:spacing w:before="324"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6C7F23" w:rsidRDefault="006C7F23" w:rsidP="006C7F23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6C7F23" w:rsidRDefault="006C7F23" w:rsidP="006C7F23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?REGLAMENTO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6C7F23" w:rsidRDefault="006C7F23" w:rsidP="006C7F23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60 puntos.</w:t>
      </w:r>
    </w:p>
    <w:p w:rsidR="006C7F23" w:rsidRDefault="006C7F23" w:rsidP="006C7F23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360" w:right="1540" w:bottom="1930" w:left="1600" w:header="720" w:footer="720" w:gutter="0"/>
          <w:cols w:space="720"/>
          <w:noEndnote/>
        </w:sectPr>
      </w:pPr>
    </w:p>
    <w:p w:rsidR="006C7F23" w:rsidRDefault="006C7F23" w:rsidP="006C7F23">
      <w:pPr>
        <w:pStyle w:val="Style5"/>
        <w:kinsoku w:val="0"/>
        <w:autoSpaceDE/>
        <w:autoSpaceDN/>
        <w:spacing w:before="0" w:line="278" w:lineRule="exact"/>
        <w:ind w:firstLine="0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QUINTO: Que el Consejo de Transporte Público, mediante publicación al Alcance N° 35 </w:t>
      </w:r>
      <w:r>
        <w:rPr>
          <w:spacing w:val="-3"/>
          <w:w w:val="105"/>
          <w:lang w:val="es-ES" w:eastAsia="es-ES"/>
        </w:rPr>
        <w:t xml:space="preserve">a La Gaceta N° 83, de fecha 2 de mayo del 2002, convoca a los interesados a efectos de </w:t>
      </w:r>
      <w:r>
        <w:rPr>
          <w:spacing w:val="-6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spacing w:val="-1"/>
          <w:w w:val="105"/>
          <w:lang w:val="es-ES" w:eastAsia="es-ES"/>
        </w:rPr>
        <w:t xml:space="preserve">oferentes que se señalan en esa publicación éstos han adquirido una calificación igual, mayor o corregida a la solicitada. En el caso del actual apelante obtuvo una calificación </w:t>
      </w:r>
      <w:r>
        <w:rPr>
          <w:spacing w:val="-3"/>
          <w:w w:val="105"/>
          <w:lang w:val="es-ES" w:eastAsia="es-ES"/>
        </w:rPr>
        <w:t>igual a 60 puntos por haber aportado una licencia tipo C 1 vencida, según se desprende de los atestados de su oferta y como lo admite el recurrente en su libelo de apelación.</w:t>
      </w:r>
    </w:p>
    <w:p w:rsidR="006C7F23" w:rsidRDefault="006C7F23" w:rsidP="006C7F23">
      <w:pPr>
        <w:pStyle w:val="Style5"/>
        <w:kinsoku w:val="0"/>
        <w:autoSpaceDE/>
        <w:autoSpaceDN/>
        <w:spacing w:line="271" w:lineRule="exact"/>
        <w:ind w:firstLine="0"/>
        <w:rPr>
          <w:w w:val="105"/>
          <w:sz w:val="25"/>
          <w:szCs w:val="25"/>
          <w:lang w:val="es-ES" w:eastAsia="es-ES"/>
        </w:rPr>
      </w:pPr>
      <w:r>
        <w:rPr>
          <w:spacing w:val="10"/>
          <w:w w:val="105"/>
          <w:lang w:val="es-ES" w:eastAsia="es-ES"/>
        </w:rPr>
        <w:t xml:space="preserve">SEXTO: 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020134,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5 de la </w:t>
      </w:r>
      <w:r>
        <w:rPr>
          <w:spacing w:val="-7"/>
          <w:w w:val="105"/>
          <w:lang w:val="es-ES" w:eastAsia="es-ES"/>
        </w:rPr>
        <w:t>Sesión Ordinaria N° 3</w:t>
      </w:r>
      <w:r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  <w:t xml:space="preserve">- </w:t>
      </w:r>
      <w:r>
        <w:rPr>
          <w:spacing w:val="-7"/>
          <w:w w:val="105"/>
          <w:lang w:val="es-ES" w:eastAsia="es-ES"/>
        </w:rPr>
        <w:t xml:space="preserve">2002 </w:t>
      </w:r>
      <w:r>
        <w:rPr>
          <w:spacing w:val="-7"/>
          <w:w w:val="105"/>
          <w:sz w:val="25"/>
          <w:szCs w:val="25"/>
          <w:lang w:val="es-ES" w:eastAsia="es-ES"/>
        </w:rPr>
        <w:t xml:space="preserve">de fecha 10 de enero del 2002 y en resumen los argumentos de </w:t>
      </w:r>
      <w:r>
        <w:rPr>
          <w:w w:val="105"/>
          <w:sz w:val="25"/>
          <w:szCs w:val="25"/>
          <w:lang w:val="es-ES" w:eastAsia="es-ES"/>
        </w:rPr>
        <w:t>cita:</w:t>
      </w:r>
    </w:p>
    <w:p w:rsidR="006C7F23" w:rsidRDefault="006C7F23" w:rsidP="006C7F23">
      <w:pPr>
        <w:pStyle w:val="Style4"/>
        <w:kinsoku w:val="0"/>
        <w:autoSpaceDE/>
        <w:autoSpaceDN/>
        <w:adjustRightInd/>
        <w:spacing w:before="216" w:line="273" w:lineRule="exact"/>
        <w:ind w:left="72" w:right="72"/>
        <w:jc w:val="both"/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"No obstante, si por un error involuntario no se hizo correctamente, pero de los registros </w:t>
      </w:r>
      <w:r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 xml:space="preserve">con que cuenta esta Administración se logra verificar que el aquí recurrente tenía su </w:t>
      </w: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licencia vigente antes de la última fecha de recepción de ofertas, este defecto podría ser </w:t>
      </w:r>
      <w:r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  <w:t xml:space="preserve">subsanado, con fundamento en el criterio del hecho histórico. No siendo este el caso, esta </w:t>
      </w:r>
      <w:r>
        <w:rPr>
          <w:rStyle w:val="CharacterStyle6"/>
          <w:i/>
          <w:iCs/>
          <w:spacing w:val="5"/>
          <w:w w:val="105"/>
          <w:sz w:val="24"/>
          <w:szCs w:val="24"/>
          <w:lang w:val="es-ES" w:eastAsia="es-ES"/>
        </w:rPr>
        <w:t xml:space="preserve">Dirección de Asuntos Jurídicos considera que los argumentos del recurrente no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concuerdan con las disposiciones y principios que rigen las contrataciones administrativas y es Procedimiento Especial. Por otro lado, siendo consciente el oferente que no cumplió </w:t>
      </w:r>
      <w:r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 xml:space="preserve">con lo requerido solicita se le consideren los puntos correspondientes a la licencia Cl y </w:t>
      </w:r>
      <w:r>
        <w:rPr>
          <w:rStyle w:val="CharacterStyle6"/>
          <w:i/>
          <w:iCs/>
          <w:spacing w:val="-8"/>
          <w:w w:val="105"/>
          <w:sz w:val="24"/>
          <w:szCs w:val="24"/>
          <w:lang w:val="es-ES" w:eastAsia="es-ES"/>
        </w:rPr>
        <w:t xml:space="preserve">que se subsane este defecto con la presentación, </w:t>
      </w:r>
      <w:r>
        <w:rPr>
          <w:rStyle w:val="CharacterStyle6"/>
          <w:i/>
          <w:iCs/>
          <w:spacing w:val="-8"/>
          <w:w w:val="105"/>
          <w:sz w:val="24"/>
          <w:szCs w:val="24"/>
          <w:u w:val="single"/>
          <w:lang w:val="es-ES" w:eastAsia="es-ES"/>
        </w:rPr>
        <w:t>en esta gestión,</w:t>
      </w:r>
      <w:r>
        <w:rPr>
          <w:rStyle w:val="CharacterStyle6"/>
          <w:i/>
          <w:iCs/>
          <w:spacing w:val="-8"/>
          <w:w w:val="105"/>
          <w:sz w:val="24"/>
          <w:szCs w:val="24"/>
          <w:lang w:val="es-ES" w:eastAsia="es-ES"/>
        </w:rPr>
        <w:t xml:space="preserve"> del documento vigente No </w:t>
      </w:r>
      <w:r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  <w:t xml:space="preserve">obstante, de ella claramente se desprende que al momento de presentación de la oferta, su </w:t>
      </w: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licencia se encontraba vencida. La anterior aseveración se comprueba cuando se constata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que el Departamento de Licencias otorga la licencia Cl por un plazo máximo de dos años, </w:t>
      </w: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en este tanto se puede asegurar con toda certeza que el recurrente renovó su licencia hasta </w:t>
      </w:r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>el día 12 de setiembre de 2001."</w:t>
      </w:r>
    </w:p>
    <w:p w:rsidR="006C7F23" w:rsidRDefault="006C7F23" w:rsidP="006C7F23">
      <w:pPr>
        <w:pStyle w:val="Style4"/>
        <w:kinsoku w:val="0"/>
        <w:autoSpaceDE/>
        <w:autoSpaceDN/>
        <w:adjustRightInd/>
        <w:spacing w:before="216" w:line="425" w:lineRule="exact"/>
        <w:ind w:left="72" w:right="504"/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SETIMO: En los procedimientos seguidos se han observado las prescripciones legales. </w:t>
      </w:r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>y,</w:t>
      </w:r>
    </w:p>
    <w:p w:rsidR="006C7F23" w:rsidRDefault="006C7F23" w:rsidP="006C7F23">
      <w:pPr>
        <w:pStyle w:val="Style4"/>
        <w:kinsoku w:val="0"/>
        <w:autoSpaceDE/>
        <w:autoSpaceDN/>
        <w:adjustRightInd/>
        <w:spacing w:before="216" w:line="235" w:lineRule="exact"/>
        <w:jc w:val="center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CONSIDERANDO:</w:t>
      </w:r>
    </w:p>
    <w:p w:rsidR="006C7F23" w:rsidRDefault="006C7F23" w:rsidP="006C7F23">
      <w:pPr>
        <w:pStyle w:val="Style4"/>
        <w:kinsoku w:val="0"/>
        <w:autoSpaceDE/>
        <w:autoSpaceDN/>
        <w:adjustRightInd/>
        <w:spacing w:before="216" w:line="276" w:lineRule="exact"/>
        <w:ind w:left="72" w:right="72"/>
        <w:jc w:val="both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5"/>
          <w:w w:val="105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6"/>
          <w:spacing w:val="5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6"/>
          <w:spacing w:val="-9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6"/>
          <w:spacing w:val="-9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abreviado para el transporte remunerado de personas en vehículos en la modalidad de taxi"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980" w:right="1477" w:bottom="1910" w:left="1663" w:header="720" w:footer="720" w:gutter="0"/>
          <w:cols w:space="720"/>
          <w:noEndnote/>
        </w:sectPr>
      </w:pPr>
    </w:p>
    <w:p w:rsidR="006C7F23" w:rsidRDefault="006C7F23" w:rsidP="006C7F23">
      <w:pPr>
        <w:pStyle w:val="Style4"/>
        <w:kinsoku w:val="0"/>
        <w:autoSpaceDE/>
        <w:autoSpaceDN/>
        <w:adjustRightInd/>
        <w:spacing w:line="72" w:lineRule="exact"/>
        <w:ind w:right="180"/>
        <w:jc w:val="right"/>
        <w:rPr>
          <w:rStyle w:val="CharacterStyle6"/>
          <w:rFonts w:ascii="Arial Narrow" w:hAnsi="Arial Narrow" w:cs="Arial Narrow"/>
          <w:sz w:val="11"/>
          <w:szCs w:val="11"/>
          <w:lang w:val="es-ES" w:eastAsia="es-ES"/>
        </w:rPr>
      </w:pPr>
      <w:r>
        <w:rPr>
          <w:rStyle w:val="CharacterStyle6"/>
          <w:rFonts w:ascii="Arial Narrow" w:hAnsi="Arial Narrow" w:cs="Arial Narrow"/>
          <w:sz w:val="11"/>
          <w:szCs w:val="11"/>
          <w:lang w:val="es-ES" w:eastAsia="es-ES"/>
        </w:rPr>
        <w:lastRenderedPageBreak/>
        <w:t>•</w:t>
      </w:r>
    </w:p>
    <w:p w:rsidR="006C7F23" w:rsidRDefault="006C7F23" w:rsidP="006C7F23">
      <w:pPr>
        <w:pStyle w:val="Style5"/>
        <w:kinsoku w:val="0"/>
        <w:autoSpaceDE/>
        <w:autoSpaceDN/>
        <w:spacing w:line="275" w:lineRule="exact"/>
        <w:ind w:firstLine="0"/>
        <w:rPr>
          <w:spacing w:val="-4"/>
          <w:w w:val="105"/>
          <w:lang w:val="es-ES" w:eastAsia="es-ES"/>
        </w:rPr>
      </w:pPr>
      <w:proofErr w:type="gramStart"/>
      <w:r>
        <w:rPr>
          <w:spacing w:val="-3"/>
          <w:w w:val="105"/>
          <w:lang w:val="es-ES" w:eastAsia="es-ES"/>
        </w:rPr>
        <w:t>y</w:t>
      </w:r>
      <w:proofErr w:type="gramEnd"/>
      <w:r>
        <w:rPr>
          <w:spacing w:val="-3"/>
          <w:w w:val="105"/>
          <w:lang w:val="es-ES" w:eastAsia="es-ES"/>
        </w:rPr>
        <w:t xml:space="preserve">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6C7F23" w:rsidRDefault="006C7F23" w:rsidP="006C7F23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71" w:lineRule="exact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3"/>
          <w:w w:val="105"/>
          <w:lang w:val="es-ES" w:eastAsia="es-ES"/>
        </w:rPr>
        <w:t xml:space="preserve">recurso es planteado por el </w:t>
      </w:r>
      <w:proofErr w:type="gramStart"/>
      <w:r>
        <w:rPr>
          <w:spacing w:val="-3"/>
          <w:w w:val="105"/>
          <w:lang w:val="es-ES" w:eastAsia="es-ES"/>
        </w:rPr>
        <w:t xml:space="preserve">señor </w:t>
      </w:r>
      <w:r>
        <w:rPr>
          <w:b/>
          <w:bCs/>
          <w:spacing w:val="-3"/>
          <w:lang w:val="es-ES" w:eastAsia="es-ES"/>
        </w:rPr>
        <w:t>…</w:t>
      </w:r>
      <w:proofErr w:type="gramEnd"/>
      <w:r>
        <w:rPr>
          <w:b/>
          <w:bCs/>
          <w:spacing w:val="-3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 xml:space="preserve">En cuanto </w:t>
      </w:r>
      <w:r>
        <w:rPr>
          <w:b/>
          <w:bCs/>
          <w:sz w:val="25"/>
          <w:szCs w:val="25"/>
          <w:u w:val="single"/>
          <w:lang w:val="es-ES" w:eastAsia="es-ES"/>
        </w:rPr>
        <w:t>al plazo de presentación del recurso:</w:t>
      </w:r>
      <w:r>
        <w:rPr>
          <w:w w:val="105"/>
          <w:lang w:val="es-ES" w:eastAsia="es-ES"/>
        </w:rPr>
        <w:t xml:space="preserve"> Conforme al estudio efectuado el Recurso de </w:t>
      </w:r>
      <w:r>
        <w:rPr>
          <w:spacing w:val="-2"/>
          <w:w w:val="105"/>
          <w:lang w:val="es-ES" w:eastAsia="es-ES"/>
        </w:rPr>
        <w:t xml:space="preserve">Revocatoria con Apelación en subsidio fue presentado dentro del plazo legal establecido </w:t>
      </w:r>
      <w:r>
        <w:rPr>
          <w:spacing w:val="-5"/>
          <w:w w:val="105"/>
          <w:lang w:val="es-ES" w:eastAsia="es-ES"/>
        </w:rPr>
        <w:t xml:space="preserve">para tal fin, en los términos del artículo 11 de la Ley Reguladora del Servicio Público de </w:t>
      </w:r>
      <w:r>
        <w:rPr>
          <w:spacing w:val="-2"/>
          <w:w w:val="105"/>
          <w:lang w:val="es-ES" w:eastAsia="es-ES"/>
        </w:rPr>
        <w:t xml:space="preserve">Transporte Remunerado de Personas en vehículos en la modalidad de taxi, Ley N° 7969, </w:t>
      </w:r>
      <w:r>
        <w:rPr>
          <w:spacing w:val="-4"/>
          <w:w w:val="105"/>
          <w:lang w:val="es-ES" w:eastAsia="es-ES"/>
        </w:rPr>
        <w:t>del 28 de enero del 2000.</w:t>
      </w:r>
    </w:p>
    <w:p w:rsidR="006C7F23" w:rsidRDefault="006C7F23" w:rsidP="006C7F23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 w:line="277" w:lineRule="exact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HEHCOS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-1"/>
          <w:w w:val="105"/>
          <w:lang w:val="es-ES" w:eastAsia="es-ES"/>
        </w:rPr>
        <w:t xml:space="preserve">concurso público, ante el Consejo de Transporte Público con la oferta N° ….( folios 01 al 17) </w:t>
      </w:r>
      <w:r>
        <w:rPr>
          <w:b/>
          <w:bCs/>
          <w:spacing w:val="-1"/>
          <w:lang w:val="es-ES" w:eastAsia="es-ES"/>
        </w:rPr>
        <w:t xml:space="preserve">D).- </w:t>
      </w:r>
      <w:r>
        <w:rPr>
          <w:spacing w:val="-1"/>
          <w:w w:val="105"/>
          <w:lang w:val="es-ES" w:eastAsia="es-ES"/>
        </w:rPr>
        <w:t xml:space="preserve">Que el recurrente consignó en los atestados de su oferta una copia de la </w:t>
      </w:r>
      <w:r>
        <w:rPr>
          <w:spacing w:val="-4"/>
          <w:w w:val="105"/>
          <w:lang w:val="es-ES" w:eastAsia="es-ES"/>
        </w:rPr>
        <w:t xml:space="preserve">licencia tipo C 1 vencida (folio 13). </w:t>
      </w:r>
      <w:r>
        <w:rPr>
          <w:b/>
          <w:bCs/>
          <w:spacing w:val="-4"/>
          <w:lang w:val="es-ES" w:eastAsia="es-ES"/>
        </w:rPr>
        <w:t xml:space="preserve">E) </w:t>
      </w:r>
      <w:r>
        <w:rPr>
          <w:spacing w:val="-4"/>
          <w:w w:val="105"/>
          <w:lang w:val="es-ES" w:eastAsia="es-ES"/>
        </w:rPr>
        <w:t xml:space="preserve">Que según certificación emitida por la Dirección General de Educación Vial, Departamento de Licencias, de fecha 23 de setiembre de 2002, </w:t>
      </w:r>
      <w:r>
        <w:rPr>
          <w:spacing w:val="-1"/>
          <w:w w:val="105"/>
          <w:lang w:val="es-ES" w:eastAsia="es-ES"/>
        </w:rPr>
        <w:t xml:space="preserve">que consta en el expediente administrativo, el recurrente renovó su licencia de conducir </w:t>
      </w:r>
      <w:r>
        <w:rPr>
          <w:spacing w:val="-3"/>
          <w:w w:val="105"/>
          <w:lang w:val="es-ES" w:eastAsia="es-ES"/>
        </w:rPr>
        <w:t>tipo Cl por última vez, el día 12 de setiembre de 2001 (folio 59)</w:t>
      </w:r>
    </w:p>
    <w:p w:rsidR="006C7F23" w:rsidRDefault="006C7F23" w:rsidP="006C7F23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417" w:lineRule="exact"/>
        <w:ind w:right="2808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21"/>
          <w:sz w:val="24"/>
          <w:szCs w:val="24"/>
          <w:lang w:val="es-ES" w:eastAsia="es-ES"/>
        </w:rPr>
        <w:t xml:space="preserve">HECHOS NO PROBADOS.-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6C7F23" w:rsidRDefault="006C7F23" w:rsidP="006C7F23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75" w:lineRule="exact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el Incidente de Suspensión de Actuaciones Administrativas: </w:t>
      </w:r>
      <w:r>
        <w:rPr>
          <w:spacing w:val="2"/>
          <w:w w:val="105"/>
          <w:lang w:val="es-ES" w:eastAsia="es-ES"/>
        </w:rPr>
        <w:t xml:space="preserve">En primera </w:t>
      </w:r>
      <w:r>
        <w:rPr>
          <w:spacing w:val="-6"/>
          <w:w w:val="105"/>
          <w:lang w:val="es-ES" w:eastAsia="es-ES"/>
        </w:rPr>
        <w:t xml:space="preserve">instancia, es necesario referirnos al incidente de suspensión de efectos administrativos que </w:t>
      </w:r>
      <w:r>
        <w:rPr>
          <w:spacing w:val="-7"/>
          <w:w w:val="105"/>
          <w:lang w:val="es-ES" w:eastAsia="es-ES"/>
        </w:rPr>
        <w:t xml:space="preserve">presenta el recurrente, sobre el cual diremos que lleva razón la Administración recurrida al </w:t>
      </w:r>
      <w:r>
        <w:rPr>
          <w:spacing w:val="-1"/>
          <w:w w:val="105"/>
          <w:lang w:val="es-ES" w:eastAsia="es-ES"/>
        </w:rPr>
        <w:t xml:space="preserve">rechazarlo, ya que la suspensión de los efectos del acto adjudicatario en una licitación pública como la presente, opera de pleno derecho según lo preceptuado por el numeral </w:t>
      </w:r>
      <w:r>
        <w:rPr>
          <w:spacing w:val="-5"/>
          <w:w w:val="105"/>
          <w:lang w:val="es-ES" w:eastAsia="es-ES"/>
        </w:rPr>
        <w:t xml:space="preserve">100.1. del Reglamento a la Ley de Contratación Administrativa, razón por la cual resulta </w:t>
      </w:r>
      <w:r>
        <w:rPr>
          <w:spacing w:val="-4"/>
          <w:w w:val="105"/>
          <w:lang w:val="es-ES" w:eastAsia="es-ES"/>
        </w:rPr>
        <w:t>improcedente acceder a lo solicitado.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040" w:right="1541" w:bottom="1950" w:left="1599" w:header="720" w:footer="720" w:gutter="0"/>
          <w:cols w:space="720"/>
          <w:noEndnote/>
        </w:sectPr>
      </w:pPr>
    </w:p>
    <w:p w:rsidR="006C7F23" w:rsidRDefault="006C7F23" w:rsidP="006C7F23">
      <w:pPr>
        <w:pStyle w:val="Style4"/>
        <w:kinsoku w:val="0"/>
        <w:autoSpaceDE/>
        <w:autoSpaceDN/>
        <w:adjustRightInd/>
        <w:ind w:left="72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lastRenderedPageBreak/>
        <w:t>6.- SOBRE EL FONDO.-</w:t>
      </w:r>
    </w:p>
    <w:p w:rsidR="006C7F23" w:rsidRDefault="006C7F23" w:rsidP="006C7F23">
      <w:pPr>
        <w:pStyle w:val="Style6"/>
        <w:kinsoku w:val="0"/>
        <w:autoSpaceDE/>
        <w:autoSpaceDN/>
        <w:spacing w:before="540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refiere a la forma en la que el Consejo </w:t>
      </w:r>
      <w:r>
        <w:rPr>
          <w:spacing w:val="1"/>
          <w:w w:val="105"/>
          <w:lang w:val="es-ES" w:eastAsia="es-ES"/>
        </w:rPr>
        <w:t xml:space="preserve">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w w:val="105"/>
          <w:lang w:val="es-ES" w:eastAsia="es-ES"/>
        </w:rPr>
        <w:t xml:space="preserve">oferta una copia de la licencia de conducir tipo Cl vencida, lo que condujo al rebajo </w:t>
      </w:r>
      <w:r>
        <w:rPr>
          <w:spacing w:val="-3"/>
          <w:w w:val="105"/>
          <w:lang w:val="es-ES" w:eastAsia="es-ES"/>
        </w:rPr>
        <w:t xml:space="preserve">respectivo de 40 puntos en ese rubro, dando como resultado el puntaje hoy asignado al </w:t>
      </w:r>
      <w:r>
        <w:rPr>
          <w:w w:val="105"/>
          <w:lang w:val="es-ES" w:eastAsia="es-ES"/>
        </w:rPr>
        <w:t>recurrente.</w:t>
      </w:r>
    </w:p>
    <w:p w:rsidR="006C7F23" w:rsidRDefault="006C7F23" w:rsidP="006C7F23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6C7F23" w:rsidRDefault="006C7F23" w:rsidP="006C7F23">
      <w:pPr>
        <w:pStyle w:val="Style7"/>
        <w:kinsoku w:val="0"/>
        <w:autoSpaceDE/>
        <w:autoSpaceDN/>
        <w:rPr>
          <w:rStyle w:val="CharacterStyle5"/>
          <w:iCs w:val="0"/>
          <w:spacing w:val="-5"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5"/>
          <w:i/>
          <w:spacing w:val="-5"/>
          <w:w w:val="10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5"/>
          <w:i/>
          <w:spacing w:val="-6"/>
          <w:w w:val="105"/>
          <w:lang w:val="es-ES" w:eastAsia="es-ES"/>
        </w:rPr>
        <w:t xml:space="preserve">(40%) del total de puntos por evaluar a quien demuestre, tener licencia C-1 </w:t>
      </w:r>
      <w:r>
        <w:rPr>
          <w:rStyle w:val="CharacterStyle5"/>
          <w:i/>
          <w:spacing w:val="-6"/>
          <w:w w:val="105"/>
          <w:u w:val="single"/>
          <w:lang w:val="es-ES" w:eastAsia="es-ES"/>
        </w:rPr>
        <w:t>vigente."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 (Lo </w:t>
      </w:r>
      <w:r>
        <w:rPr>
          <w:rStyle w:val="CharacterStyle5"/>
          <w:iCs w:val="0"/>
          <w:spacing w:val="-5"/>
          <w:w w:val="105"/>
          <w:lang w:val="es-ES" w:eastAsia="es-ES"/>
        </w:rPr>
        <w:t>subrayado no pertenece al original)</w:t>
      </w:r>
    </w:p>
    <w:p w:rsidR="006C7F23" w:rsidRDefault="006C7F23" w:rsidP="006C7F23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6C7F23" w:rsidRDefault="006C7F23" w:rsidP="006C7F23">
      <w:pPr>
        <w:pStyle w:val="Style7"/>
        <w:kinsoku w:val="0"/>
        <w:autoSpaceDE/>
        <w:autoSpaceDN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5"/>
          <w:i/>
          <w:spacing w:val="-5"/>
          <w:w w:val="105"/>
          <w:lang w:val="es-ES" w:eastAsia="es-ES"/>
        </w:rPr>
        <w:t xml:space="preserve">servicio remunerado de personas en modalidad taxi. Todos los oferentes deberán presentar los siguientes requisitos especiales: a. Copia certificada de la licencia "Cl ", conforme a la </w:t>
      </w:r>
      <w:r>
        <w:rPr>
          <w:rStyle w:val="CharacterStyle5"/>
          <w:i/>
          <w:spacing w:val="-3"/>
          <w:w w:val="105"/>
          <w:lang w:val="es-ES" w:eastAsia="es-ES"/>
        </w:rPr>
        <w:t>Ley de Tránsito por Vías Públicas Terrestres"</w:t>
      </w:r>
    </w:p>
    <w:p w:rsidR="006C7F23" w:rsidRDefault="006C7F23" w:rsidP="006C7F23">
      <w:pPr>
        <w:pStyle w:val="Style6"/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5"/>
          <w:w w:val="105"/>
          <w:lang w:val="es-ES" w:eastAsia="es-ES"/>
        </w:rPr>
        <w:t xml:space="preserve">conducir tipo Cl, vigente al momento de presentar la oferta. En ese tanto, al incumplir la </w:t>
      </w:r>
      <w:r>
        <w:rPr>
          <w:w w:val="105"/>
          <w:lang w:val="es-ES" w:eastAsia="es-ES"/>
        </w:rPr>
        <w:t xml:space="preserve">condición dicha, como de los mismos atestados de la oferta se desprende y según la certificación emitida por el Departamento de Licencias </w:t>
      </w:r>
      <w:r>
        <w:rPr>
          <w:b/>
          <w:bCs/>
          <w:i/>
          <w:iCs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2"/>
          <w:w w:val="105"/>
          <w:lang w:val="es-ES" w:eastAsia="es-ES"/>
        </w:rPr>
        <w:t xml:space="preserve">presente resolución) </w:t>
      </w:r>
      <w:r>
        <w:rPr>
          <w:spacing w:val="2"/>
          <w:w w:val="105"/>
          <w:lang w:val="es-ES" w:eastAsia="es-ES"/>
        </w:rPr>
        <w:t xml:space="preserve">debían restarse los 40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400" w:right="1541" w:bottom="2750" w:left="1599" w:header="720" w:footer="720" w:gutter="0"/>
          <w:cols w:space="720"/>
          <w:noEndnote/>
        </w:sectPr>
      </w:pPr>
    </w:p>
    <w:p w:rsidR="006C7F23" w:rsidRDefault="006C7F23" w:rsidP="006C7F23">
      <w:pPr>
        <w:pStyle w:val="Style3"/>
        <w:kinsoku w:val="0"/>
        <w:autoSpaceDE/>
        <w:autoSpaceDN/>
        <w:ind w:left="72" w:right="72"/>
        <w:jc w:val="both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79.35pt;width:452pt;height:28.0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6C7F23" w:rsidRDefault="006C7F23" w:rsidP="006C7F23">
                  <w:pPr>
                    <w:pStyle w:val="Style3"/>
                    <w:kinsoku w:val="0"/>
                    <w:autoSpaceDE/>
                    <w:autoSpaceDN/>
                    <w:rPr>
                      <w:b/>
                      <w:bCs/>
                      <w:i/>
                      <w:iCs/>
                      <w:spacing w:val="-2"/>
                      <w:w w:val="105"/>
                      <w:u w:val="single"/>
                      <w:lang w:val="es-ES" w:eastAsia="es-ES"/>
                    </w:rPr>
                  </w:pPr>
                  <w:r>
                    <w:rPr>
                      <w:b/>
                      <w:bCs/>
                      <w:spacing w:val="1"/>
                      <w:lang w:val="es-ES" w:eastAsia="es-ES"/>
                    </w:rPr>
                    <w:t xml:space="preserve">Párrafo tercero: </w:t>
                  </w:r>
                  <w:r>
                    <w:rPr>
                      <w:b/>
                      <w:bCs/>
                      <w:i/>
                      <w:iCs/>
                      <w:spacing w:val="1"/>
                      <w:w w:val="105"/>
                      <w:u w:val="single"/>
                      <w:lang w:val="es-ES" w:eastAsia="es-ES"/>
                    </w:rPr>
                    <w:t>Cuando falten concesiones por adjudicar y se determine un número</w:t>
                  </w:r>
                  <w:r>
                    <w:rPr>
                      <w:b/>
                      <w:bCs/>
                      <w:i/>
                      <w:iCs/>
                      <w:spacing w:val="1"/>
                      <w:w w:val="105"/>
                      <w:u w:val="single"/>
                      <w:lang w:val="es-ES" w:eastAsia="es-ES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spacing w:val="-2"/>
                      <w:w w:val="105"/>
                      <w:u w:val="single"/>
                      <w:lang w:val="es-ES" w:eastAsia="es-ES"/>
                    </w:rPr>
                    <w:t>mayor de ofertas con puntales de calificación iguales que de concesiones disponibles, se</w:t>
                  </w:r>
                </w:p>
              </w:txbxContent>
            </v:textbox>
            <w10:wrap type="square"/>
          </v:shape>
        </w:pict>
      </w: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2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6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w w:val="105"/>
          <w:lang w:val="es-ES" w:eastAsia="es-ES"/>
        </w:rPr>
        <w:t xml:space="preserve">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6C7F23" w:rsidRDefault="006C7F23" w:rsidP="006C7F23">
      <w:pPr>
        <w:pStyle w:val="Style6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6C7F23" w:rsidRDefault="006C7F23" w:rsidP="006C7F23">
      <w:pPr>
        <w:pStyle w:val="Style6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i/>
          <w:iCs/>
          <w:spacing w:val="-3"/>
          <w:w w:val="105"/>
          <w:lang w:val="es-ES" w:eastAsia="es-ES"/>
        </w:rPr>
        <w:t xml:space="preserve">tal y permitir su. </w:t>
      </w:r>
      <w:proofErr w:type="gramStart"/>
      <w:r>
        <w:rPr>
          <w:i/>
          <w:iCs/>
          <w:spacing w:val="-3"/>
          <w:w w:val="105"/>
          <w:lang w:val="es-ES" w:eastAsia="es-ES"/>
        </w:rPr>
        <w:t>subsanación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, el mismo debió haber acontecido o existido antes de la </w:t>
      </w:r>
      <w:r>
        <w:rPr>
          <w:i/>
          <w:iCs/>
          <w:spacing w:val="-8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2"/>
          <w:w w:val="105"/>
          <w:lang w:val="es-ES" w:eastAsia="es-ES"/>
        </w:rPr>
        <w:t xml:space="preserve">estudios de ofertas y adjudicaciones más apegadas a la realidad </w:t>
      </w:r>
      <w:r>
        <w:rPr>
          <w:rFonts w:ascii="Bookman Old Style" w:hAnsi="Bookman Old Style" w:cs="Bookman Old Style"/>
          <w:spacing w:val="2"/>
          <w:w w:val="105"/>
          <w:sz w:val="23"/>
          <w:szCs w:val="23"/>
          <w:lang w:val="es-ES" w:eastAsia="es-ES"/>
        </w:rPr>
        <w:t xml:space="preserve">y </w:t>
      </w:r>
      <w:r>
        <w:rPr>
          <w:i/>
          <w:iCs/>
          <w:spacing w:val="2"/>
          <w:w w:val="105"/>
          <w:lang w:val="es-ES" w:eastAsia="es-ES"/>
        </w:rPr>
        <w:t xml:space="preserve">a la lógica. En </w:t>
      </w:r>
      <w:r>
        <w:rPr>
          <w:i/>
          <w:iCs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3"/>
          <w:w w:val="105"/>
          <w:lang w:val="es-ES" w:eastAsia="es-ES"/>
        </w:rPr>
        <w:t xml:space="preserve">de un hecho histórico inmodificable a gusto del oferente y que, además, haya quedado debidamente consignado (asentado y referenciado) en la oferta </w:t>
      </w:r>
      <w:r>
        <w:rPr>
          <w:spacing w:val="-3"/>
          <w:w w:val="105"/>
          <w:lang w:val="es-ES" w:eastAsia="es-ES"/>
        </w:rPr>
        <w:t>(Oficio N° 1390 DGCA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154-99, del 11 de febrero de 1999).</w:t>
      </w:r>
    </w:p>
    <w:p w:rsidR="006C7F23" w:rsidRDefault="006C7F23" w:rsidP="006C7F23">
      <w:pPr>
        <w:pStyle w:val="Style6"/>
        <w:kinsoku w:val="0"/>
        <w:autoSpaceDE/>
        <w:autoSpaceDN/>
        <w:spacing w:before="61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spacing w:val="3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spacing w:val="-4"/>
          <w:w w:val="105"/>
          <w:lang w:val="es-ES" w:eastAsia="es-ES"/>
        </w:rPr>
        <w:t>conformidad con la aplicación que resultó del empleo de las citas legales que se dirán:</w:t>
      </w:r>
    </w:p>
    <w:p w:rsidR="006C7F23" w:rsidRDefault="006C7F23" w:rsidP="006C7F23">
      <w:pPr>
        <w:pStyle w:val="Style4"/>
        <w:kinsoku w:val="0"/>
        <w:autoSpaceDE/>
        <w:autoSpaceDN/>
        <w:adjustRightInd/>
        <w:spacing w:before="540"/>
        <w:ind w:left="72"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Remunerado de Personas en Vehículos en la Modalidad de Taxi" dispone:</w:t>
      </w:r>
    </w:p>
    <w:p w:rsidR="006C7F23" w:rsidRDefault="006C7F23" w:rsidP="006C7F23">
      <w:pPr>
        <w:pStyle w:val="Style4"/>
        <w:kinsoku w:val="0"/>
        <w:autoSpaceDE/>
        <w:autoSpaceDN/>
        <w:adjustRightInd/>
        <w:spacing w:before="216"/>
        <w:ind w:left="72" w:right="72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2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calificación de las ofertas, por orden decreciente de estas....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440" w:right="1540" w:bottom="2483" w:left="1600" w:header="720" w:footer="720" w:gutter="0"/>
          <w:cols w:space="720"/>
          <w:noEndnote/>
        </w:sectPr>
      </w:pPr>
    </w:p>
    <w:p w:rsidR="006C7F23" w:rsidRDefault="006C7F23" w:rsidP="006C7F23">
      <w:pPr>
        <w:pStyle w:val="Style4"/>
        <w:kinsoku w:val="0"/>
        <w:autoSpaceDE/>
        <w:autoSpaceDN/>
        <w:adjustRightInd/>
        <w:ind w:left="72"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6"/>
          <w:b/>
          <w:bCs/>
          <w:i/>
          <w:iCs/>
          <w:spacing w:val="-6"/>
          <w:w w:val="105"/>
          <w:sz w:val="24"/>
          <w:szCs w:val="24"/>
          <w:u w:val="single"/>
          <w:lang w:val="es-ES" w:eastAsia="es-ES"/>
        </w:rPr>
        <w:lastRenderedPageBreak/>
        <w:t>utilizará</w:t>
      </w:r>
      <w:proofErr w:type="gramEnd"/>
      <w:r>
        <w:rPr>
          <w:rStyle w:val="CharacterStyle6"/>
          <w:b/>
          <w:bCs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 un procedimiento aleatorio para adjudicarlas.".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 (Lo subrayado. y destacado no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pertenece al original)</w:t>
      </w:r>
    </w:p>
    <w:p w:rsidR="006C7F23" w:rsidRDefault="006C7F23" w:rsidP="006C7F23">
      <w:pPr>
        <w:pStyle w:val="Style3"/>
        <w:kinsoku w:val="0"/>
        <w:autoSpaceDE/>
        <w:autoSpaceDN/>
        <w:spacing w:before="252"/>
        <w:ind w:left="72" w:right="72"/>
        <w:jc w:val="both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6C7F23" w:rsidRDefault="006C7F23" w:rsidP="006C7F23">
      <w:pPr>
        <w:pStyle w:val="Style6"/>
        <w:kinsoku w:val="0"/>
        <w:autoSpaceDE/>
        <w:autoSpaceDN/>
        <w:spacing w:before="540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6C7F23" w:rsidRDefault="006C7F23" w:rsidP="006C7F23">
      <w:pPr>
        <w:pStyle w:val="Style3"/>
        <w:kinsoku w:val="0"/>
        <w:autoSpaceDE/>
        <w:autoSpaceDN/>
        <w:spacing w:before="288"/>
        <w:ind w:left="72" w:right="72"/>
        <w:jc w:val="both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lang w:val="es-ES" w:eastAsia="es-ES"/>
        </w:rPr>
        <w:t xml:space="preserve">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6C7F23" w:rsidRDefault="006C7F23" w:rsidP="006C7F23">
      <w:pPr>
        <w:pStyle w:val="Style3"/>
        <w:kinsoku w:val="0"/>
        <w:autoSpaceDE/>
        <w:autoSpaceDN/>
        <w:ind w:left="72" w:right="72"/>
        <w:jc w:val="both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6C7F23" w:rsidRDefault="006C7F23" w:rsidP="006C7F23">
      <w:pPr>
        <w:pStyle w:val="Style6"/>
        <w:kinsoku w:val="0"/>
        <w:autoSpaceDE/>
        <w:autoSpaceDN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1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spacing w:val="-3"/>
          <w:w w:val="10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w w:val="105"/>
          <w:lang w:val="es-ES" w:eastAsia="es-ES"/>
        </w:rPr>
        <w:t>puede acceder a sus reclamos para acudir a una nueva adjudicación de acuerdo a sus intereses.</w:t>
      </w:r>
    </w:p>
    <w:p w:rsidR="006C7F23" w:rsidRDefault="006C7F23" w:rsidP="006C7F23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i/>
          <w:iCs/>
          <w:spacing w:val="-4"/>
          <w:w w:val="105"/>
          <w:lang w:val="es-ES" w:eastAsia="es-ES"/>
        </w:rPr>
        <w:t xml:space="preserve">7.- </w:t>
      </w:r>
      <w:r>
        <w:rPr>
          <w:b/>
          <w:bCs/>
          <w:spacing w:val="-4"/>
          <w:w w:val="105"/>
          <w:lang w:val="es-ES" w:eastAsia="es-ES"/>
        </w:rPr>
        <w:t xml:space="preserve">Sobre el Incidente de Nulidad Absoluta: </w:t>
      </w:r>
      <w:r>
        <w:rPr>
          <w:spacing w:val="-4"/>
          <w:w w:val="105"/>
          <w:lang w:val="es-ES" w:eastAsia="es-ES"/>
        </w:rPr>
        <w:t>No existiendo mérito para acogerlo por las razones expuestas, debe ser rechazado de plano.</w:t>
      </w:r>
    </w:p>
    <w:p w:rsidR="006C7F23" w:rsidRDefault="006C7F23" w:rsidP="006C7F23">
      <w:pPr>
        <w:pStyle w:val="Style6"/>
        <w:kinsoku w:val="0"/>
        <w:autoSpaceDE/>
        <w:autoSpaceDN/>
        <w:spacing w:before="468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1"/>
          <w:w w:val="105"/>
          <w:lang w:val="es-ES" w:eastAsia="es-ES"/>
        </w:rPr>
        <w:t xml:space="preserve">UQ </w:t>
      </w:r>
      <w:r>
        <w:rPr>
          <w:spacing w:val="-1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7"/>
          <w:w w:val="105"/>
          <w:lang w:val="es-ES" w:eastAsia="es-ES"/>
        </w:rPr>
        <w:t xml:space="preserve">actuó conforme al ordenamiento jurídico al calificar su oferta </w:t>
      </w:r>
      <w:r>
        <w:rPr>
          <w:i/>
          <w:iCs/>
          <w:spacing w:val="7"/>
          <w:w w:val="105"/>
          <w:lang w:val="es-ES" w:eastAsia="es-ES"/>
        </w:rPr>
        <w:t xml:space="preserve">y </w:t>
      </w:r>
      <w:r>
        <w:rPr>
          <w:spacing w:val="7"/>
          <w:w w:val="105"/>
          <w:lang w:val="es-ES" w:eastAsia="es-ES"/>
        </w:rPr>
        <w:t xml:space="preserve">excluirlo como </w:t>
      </w:r>
      <w:r>
        <w:rPr>
          <w:spacing w:val="-3"/>
          <w:w w:val="105"/>
          <w:lang w:val="es-ES" w:eastAsia="es-ES"/>
        </w:rPr>
        <w:t xml:space="preserve">adjudicatario directo, inclusive como potencial participante de un proceso aleatorio en </w:t>
      </w:r>
      <w:r>
        <w:rPr>
          <w:spacing w:val="-1"/>
          <w:w w:val="105"/>
          <w:lang w:val="es-ES" w:eastAsia="es-ES"/>
        </w:rPr>
        <w:t xml:space="preserve">aplicación de las normas del artículo 35 y Transitorio IX de la Ley 7969 Ley Reguladora </w:t>
      </w:r>
      <w:r>
        <w:rPr>
          <w:spacing w:val="-4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3"/>
          <w:w w:val="105"/>
          <w:lang w:val="es-ES" w:eastAsia="es-ES"/>
        </w:rPr>
        <w:t xml:space="preserve">de Taxi" y Artículos 9° y 12 del Reglamento del primer procedimiento especial abreviado </w:t>
      </w:r>
      <w:r>
        <w:rPr>
          <w:spacing w:val="1"/>
          <w:w w:val="105"/>
          <w:lang w:val="es-ES" w:eastAsia="es-ES"/>
        </w:rPr>
        <w:t xml:space="preserve">para el transporte remunerado de personas en vehículos en la modalidad de taxi, se </w:t>
      </w:r>
      <w:r>
        <w:rPr>
          <w:w w:val="105"/>
          <w:lang w:val="es-ES" w:eastAsia="es-ES"/>
        </w:rPr>
        <w:t>resuelve,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440" w:right="1541" w:bottom="2750" w:left="1599" w:header="720" w:footer="720" w:gutter="0"/>
          <w:cols w:space="720"/>
          <w:noEndnote/>
        </w:sectPr>
      </w:pPr>
    </w:p>
    <w:p w:rsidR="006C7F23" w:rsidRDefault="006C7F23" w:rsidP="006C7F23">
      <w:pPr>
        <w:pStyle w:val="Style4"/>
        <w:kinsoku w:val="0"/>
        <w:autoSpaceDE/>
        <w:autoSpaceDN/>
        <w:adjustRightInd/>
        <w:spacing w:line="236" w:lineRule="exact"/>
        <w:jc w:val="center"/>
        <w:rPr>
          <w:rStyle w:val="CharacterStyle6"/>
          <w:b/>
          <w:bCs/>
          <w:spacing w:val="-1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14"/>
          <w:w w:val="105"/>
          <w:sz w:val="24"/>
          <w:szCs w:val="24"/>
          <w:lang w:val="es-ES" w:eastAsia="es-ES"/>
        </w:rPr>
        <w:lastRenderedPageBreak/>
        <w:t>POR TANTO:</w:t>
      </w:r>
    </w:p>
    <w:p w:rsidR="006C7F23" w:rsidRDefault="006C7F23" w:rsidP="006C7F23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 w:line="277" w:lineRule="exact"/>
        <w:ind w:right="72"/>
        <w:jc w:val="both"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Se declara sin lugar el Recurso de Apelación así como los Incidentes de Nulidad a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bsoluta y de Suspensión de Actuaciones Administrativas interpuesto por el señor </w:t>
      </w:r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>J</w:t>
      </w:r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MUQ, cédula de identidad </w:t>
      </w:r>
      <w:proofErr w:type="gramStart"/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contra el Artículo 1° de </w:t>
      </w: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la Sesión Extraordinaria N° 37-2001 de fecha 24 de octubre del 2001 de Junta Directiva del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>Consejo de Transporte Público.</w:t>
      </w:r>
    </w:p>
    <w:p w:rsidR="006C7F23" w:rsidRPr="00DE263E" w:rsidRDefault="006C7F23" w:rsidP="006C7F23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 w:line="298" w:lineRule="exact"/>
        <w:ind w:left="144"/>
        <w:rPr>
          <w:rStyle w:val="CharacterStyle6"/>
          <w:spacing w:val="-7"/>
          <w:w w:val="105"/>
          <w:sz w:val="24"/>
          <w:szCs w:val="24"/>
          <w:lang w:val="es-ES" w:eastAsia="es-ES"/>
        </w:rPr>
      </w:pPr>
      <w:r w:rsidRPr="00DE263E">
        <w:rPr>
          <w:rStyle w:val="CharacterStyle6"/>
          <w:spacing w:val="-7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6C7F23" w:rsidRDefault="006C7F23" w:rsidP="006C7F23">
      <w:pPr>
        <w:pStyle w:val="Style4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adjustRightInd/>
        <w:ind w:left="74" w:firstLine="74"/>
        <w:rPr>
          <w:rStyle w:val="CharacterStyle6"/>
          <w:i/>
          <w:iCs/>
          <w:spacing w:val="-61"/>
          <w:w w:val="110"/>
          <w:sz w:val="36"/>
          <w:szCs w:val="36"/>
          <w:lang w:val="es-ES" w:eastAsia="es-ES"/>
        </w:rPr>
      </w:pPr>
      <w:r w:rsidRPr="00DE263E"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no tien</w:t>
      </w:r>
      <w:r w:rsidRPr="00DE263E">
        <w:rPr>
          <w:rStyle w:val="CharacterStyle6"/>
          <w:spacing w:val="-11"/>
          <w:w w:val="105"/>
          <w:sz w:val="24"/>
          <w:szCs w:val="24"/>
          <w:lang w:val="es-ES" w:eastAsia="es-ES"/>
        </w:rPr>
        <w:t xml:space="preserve">e ulterior recurso por lo que, se </w:t>
      </w:r>
      <w:r>
        <w:rPr>
          <w:rStyle w:val="CharacterStyle6"/>
          <w:spacing w:val="-11"/>
          <w:w w:val="105"/>
          <w:sz w:val="24"/>
          <w:szCs w:val="24"/>
          <w:lang w:val="es-ES" w:eastAsia="es-ES"/>
        </w:rPr>
        <w:t>tiene por agotada la vía administrativa</w:t>
      </w:r>
      <w:r w:rsidRPr="00DE263E">
        <w:rPr>
          <w:rStyle w:val="CharacterStyle6"/>
          <w:i/>
          <w:iCs/>
          <w:spacing w:val="-61"/>
          <w:w w:val="110"/>
          <w:sz w:val="36"/>
          <w:szCs w:val="36"/>
          <w:lang w:val="es-ES" w:eastAsia="es-ES"/>
        </w:rPr>
        <w:t>.</w:t>
      </w:r>
    </w:p>
    <w:p w:rsidR="006C7F23" w:rsidRDefault="006C7F23" w:rsidP="006C7F23">
      <w:pPr>
        <w:pStyle w:val="Style4"/>
        <w:kinsoku w:val="0"/>
        <w:autoSpaceDE/>
        <w:autoSpaceDN/>
        <w:adjustRightInd/>
        <w:rPr>
          <w:rStyle w:val="CharacterStyle6"/>
          <w:i/>
          <w:iCs/>
          <w:spacing w:val="-61"/>
          <w:w w:val="110"/>
          <w:sz w:val="36"/>
          <w:szCs w:val="36"/>
          <w:lang w:val="es-ES" w:eastAsia="es-ES"/>
        </w:rPr>
      </w:pPr>
    </w:p>
    <w:p w:rsidR="006C7F23" w:rsidRDefault="006C7F23" w:rsidP="006C7F23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6C7F23" w:rsidRDefault="006C7F23" w:rsidP="006C7F23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6C7F23" w:rsidRDefault="006C7F23" w:rsidP="006C7F23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C7F23" w:rsidRDefault="006C7F23" w:rsidP="006C7F23">
      <w:pPr>
        <w:ind w:left="993"/>
        <w:jc w:val="center"/>
        <w:rPr>
          <w:sz w:val="26"/>
          <w:szCs w:val="26"/>
        </w:rPr>
      </w:pPr>
    </w:p>
    <w:p w:rsidR="006C7F23" w:rsidRDefault="006C7F23" w:rsidP="006C7F23">
      <w:pPr>
        <w:ind w:left="993"/>
        <w:rPr>
          <w:sz w:val="26"/>
          <w:szCs w:val="26"/>
        </w:rPr>
      </w:pPr>
    </w:p>
    <w:p w:rsidR="006C7F23" w:rsidRDefault="006C7F23" w:rsidP="006C7F23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C7F23" w:rsidRDefault="006C7F23" w:rsidP="006C7F23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C7F23" w:rsidRDefault="006C7F23" w:rsidP="006C7F23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i/>
          <w:iCs/>
          <w:spacing w:val="-10"/>
          <w:sz w:val="24"/>
          <w:szCs w:val="24"/>
          <w:lang w:val="es-ES" w:eastAsia="es-ES"/>
        </w:rPr>
      </w:pPr>
    </w:p>
    <w:p w:rsidR="006C7F23" w:rsidRDefault="006C7F23" w:rsidP="006C7F23">
      <w:pPr>
        <w:pStyle w:val="Style4"/>
        <w:tabs>
          <w:tab w:val="left" w:pos="2461"/>
          <w:tab w:val="left" w:pos="4313"/>
          <w:tab w:val="left" w:pos="5168"/>
        </w:tabs>
        <w:kinsoku w:val="0"/>
        <w:autoSpaceDE/>
        <w:autoSpaceDN/>
        <w:adjustRightInd/>
        <w:spacing w:line="3" w:lineRule="exact"/>
        <w:rPr>
          <w:rStyle w:val="CharacterStyle6"/>
          <w:rFonts w:ascii="Arial" w:hAnsi="Arial" w:cs="Arial"/>
          <w:b/>
          <w:bCs/>
          <w:spacing w:val="-6"/>
          <w:sz w:val="32"/>
          <w:szCs w:val="32"/>
          <w:lang w:val="es-ES" w:eastAsia="es-ES"/>
        </w:rPr>
      </w:pPr>
      <w:proofErr w:type="gramStart"/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>o</w:t>
      </w:r>
      <w:proofErr w:type="gramEnd"/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>!'"</w:t>
      </w:r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ab/>
      </w:r>
      <w:r>
        <w:rPr>
          <w:rStyle w:val="CharacterStyle6"/>
          <w:b/>
          <w:bCs/>
          <w:spacing w:val="-6"/>
          <w:w w:val="105"/>
          <w:sz w:val="24"/>
          <w:szCs w:val="24"/>
          <w:lang w:val="es-ES" w:eastAsia="es-ES"/>
        </w:rPr>
        <w:t>as Acosta</w:t>
      </w:r>
      <w:r>
        <w:rPr>
          <w:rStyle w:val="CharacterStyle6"/>
          <w:b/>
          <w:bCs/>
          <w:spacing w:val="-6"/>
          <w:w w:val="105"/>
          <w:sz w:val="24"/>
          <w:szCs w:val="24"/>
          <w:lang w:val="es-ES" w:eastAsia="es-ES"/>
        </w:rPr>
        <w:tab/>
      </w:r>
      <w:r>
        <w:rPr>
          <w:rStyle w:val="CharacterStyle6"/>
          <w:rFonts w:ascii="Bookman Old Style" w:hAnsi="Bookman Old Style" w:cs="Bookman Old Style"/>
          <w:b/>
          <w:bCs/>
          <w:spacing w:val="-132"/>
          <w:sz w:val="26"/>
          <w:szCs w:val="26"/>
          <w:lang w:val="es-ES" w:eastAsia="es-ES"/>
        </w:rPr>
        <w:t>411</w:t>
      </w:r>
      <w:r>
        <w:rPr>
          <w:rStyle w:val="CharacterStyle6"/>
          <w:rFonts w:ascii="Bookman Old Style" w:hAnsi="Bookman Old Style" w:cs="Bookman Old Style"/>
          <w:b/>
          <w:bCs/>
          <w:spacing w:val="-132"/>
          <w:sz w:val="26"/>
          <w:szCs w:val="26"/>
          <w:lang w:val="es-ES" w:eastAsia="es-ES"/>
        </w:rPr>
        <w:tab/>
      </w:r>
      <w:r>
        <w:rPr>
          <w:rStyle w:val="CharacterStyle6"/>
          <w:rFonts w:ascii="Arial" w:hAnsi="Arial" w:cs="Arial"/>
          <w:b/>
          <w:bCs/>
          <w:spacing w:val="-6"/>
          <w:sz w:val="32"/>
          <w:szCs w:val="32"/>
          <w:lang w:val="es-ES" w:eastAsia="es-ES"/>
        </w:rPr>
        <w:t>4,-: I ,</w:t>
      </w:r>
    </w:p>
    <w:p w:rsidR="006C7F23" w:rsidRDefault="006C7F23" w:rsidP="006C7F23">
      <w:pPr>
        <w:widowControl/>
        <w:kinsoku/>
        <w:autoSpaceDE w:val="0"/>
        <w:autoSpaceDN w:val="0"/>
        <w:adjustRightInd w:val="0"/>
        <w:sectPr w:rsidR="006C7F23">
          <w:pgSz w:w="12240" w:h="15840"/>
          <w:pgMar w:top="1996" w:right="1888" w:bottom="7619" w:left="1252" w:header="720" w:footer="720" w:gutter="0"/>
          <w:cols w:space="720"/>
          <w:noEndnote/>
        </w:sectPr>
      </w:pPr>
    </w:p>
    <w:p w:rsidR="006C7F23" w:rsidRDefault="006C7F23" w:rsidP="006C7F23">
      <w:pPr>
        <w:spacing w:after="628" w:line="20" w:lineRule="exact"/>
        <w:ind w:left="109"/>
      </w:pPr>
    </w:p>
    <w:p w:rsidR="006C7F23" w:rsidRDefault="006C7F23" w:rsidP="006C7F23">
      <w:pPr>
        <w:spacing w:after="2332" w:line="20" w:lineRule="exact"/>
        <w:ind w:right="6090"/>
      </w:pPr>
    </w:p>
    <w:p w:rsidR="006C7F23" w:rsidRDefault="006C7F23" w:rsidP="006C7F23">
      <w:pPr>
        <w:spacing w:after="144" w:line="231" w:lineRule="atLeast"/>
        <w:ind w:left="1368" w:right="7856"/>
      </w:pPr>
    </w:p>
    <w:sectPr w:rsidR="006C7F23" w:rsidSect="006C7F23">
      <w:pgSz w:w="12240" w:h="15840"/>
      <w:pgMar w:top="1718" w:right="1369" w:bottom="7211" w:left="17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0294"/>
    <w:multiLevelType w:val="singleLevel"/>
    <w:tmpl w:val="0D8C1206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1">
    <w:nsid w:val="062565FD"/>
    <w:multiLevelType w:val="singleLevel"/>
    <w:tmpl w:val="162EAC26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21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F23"/>
    <w:rsid w:val="003739B8"/>
    <w:rsid w:val="003819BC"/>
    <w:rsid w:val="003D5801"/>
    <w:rsid w:val="00503331"/>
    <w:rsid w:val="006A5EC0"/>
    <w:rsid w:val="006C7F23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2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C7F2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C7F23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6C7F2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6C7F23"/>
    <w:pPr>
      <w:kinsoku/>
      <w:autoSpaceDE w:val="0"/>
      <w:autoSpaceDN w:val="0"/>
      <w:spacing w:before="180" w:line="276" w:lineRule="exact"/>
      <w:ind w:left="72" w:right="72" w:firstLine="72"/>
      <w:jc w:val="both"/>
    </w:pPr>
  </w:style>
  <w:style w:type="paragraph" w:customStyle="1" w:styleId="Style6">
    <w:name w:val="Style 6"/>
    <w:basedOn w:val="Normal"/>
    <w:uiPriority w:val="99"/>
    <w:rsid w:val="006C7F23"/>
    <w:pPr>
      <w:kinsoku/>
      <w:autoSpaceDE w:val="0"/>
      <w:autoSpaceDN w:val="0"/>
      <w:spacing w:before="576"/>
      <w:ind w:left="72" w:right="72"/>
      <w:jc w:val="both"/>
    </w:pPr>
  </w:style>
  <w:style w:type="paragraph" w:customStyle="1" w:styleId="Style7">
    <w:name w:val="Style 7"/>
    <w:basedOn w:val="Normal"/>
    <w:uiPriority w:val="99"/>
    <w:rsid w:val="006C7F23"/>
    <w:pPr>
      <w:kinsoku/>
      <w:autoSpaceDE w:val="0"/>
      <w:autoSpaceDN w:val="0"/>
      <w:spacing w:before="540"/>
      <w:ind w:left="72" w:right="72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6C7F23"/>
    <w:pPr>
      <w:kinsoku/>
      <w:autoSpaceDE w:val="0"/>
      <w:autoSpaceDN w:val="0"/>
      <w:jc w:val="center"/>
    </w:pPr>
  </w:style>
  <w:style w:type="character" w:customStyle="1" w:styleId="CharacterStyle1">
    <w:name w:val="Character Style 1"/>
    <w:uiPriority w:val="99"/>
    <w:rsid w:val="006C7F23"/>
    <w:rPr>
      <w:sz w:val="24"/>
    </w:rPr>
  </w:style>
  <w:style w:type="character" w:customStyle="1" w:styleId="CharacterStyle5">
    <w:name w:val="Character Style 5"/>
    <w:uiPriority w:val="99"/>
    <w:rsid w:val="006C7F23"/>
    <w:rPr>
      <w:i/>
      <w:sz w:val="24"/>
    </w:rPr>
  </w:style>
  <w:style w:type="character" w:customStyle="1" w:styleId="CharacterStyle6">
    <w:name w:val="Character Style 6"/>
    <w:uiPriority w:val="99"/>
    <w:rsid w:val="006C7F23"/>
    <w:rPr>
      <w:sz w:val="20"/>
    </w:rPr>
  </w:style>
  <w:style w:type="character" w:customStyle="1" w:styleId="CharacterStyle3">
    <w:name w:val="Character Style 3"/>
    <w:uiPriority w:val="99"/>
    <w:rsid w:val="006C7F23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F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F23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2438</Words>
  <Characters>13414</Characters>
  <Application>Microsoft Office Word</Application>
  <DocSecurity>0</DocSecurity>
  <Lines>111</Lines>
  <Paragraphs>31</Paragraphs>
  <ScaleCrop>false</ScaleCrop>
  <Company/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2013-08-19T20:59:00Z</dcterms:created>
  <dcterms:modified xsi:type="dcterms:W3CDTF">2013-08-19T21:00:00Z</dcterms:modified>
</cp:coreProperties>
</file>